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A97842">
        <w:rPr>
          <w:rFonts w:cs="Calibri"/>
          <w:sz w:val="32"/>
          <w:szCs w:val="32"/>
        </w:rPr>
        <w:t>46.782.906,25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A97842">
        <w:rPr>
          <w:rFonts w:cs="Calibri"/>
          <w:sz w:val="32"/>
          <w:szCs w:val="32"/>
        </w:rPr>
        <w:t>2.879.135.313,11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A97842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2.879.135.313,11</w:t>
      </w:r>
      <w:r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46.782.906,25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A97842">
        <w:rPr>
          <w:rFonts w:cs="Calibri"/>
          <w:sz w:val="32"/>
          <w:szCs w:val="32"/>
        </w:rPr>
        <w:t xml:space="preserve"> 3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risulta pari a: </w:t>
      </w:r>
      <w:r w:rsidR="00A97842">
        <w:rPr>
          <w:rFonts w:cs="Calibri"/>
          <w:sz w:val="32"/>
          <w:szCs w:val="32"/>
        </w:rPr>
        <w:t>61,54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A97842">
        <w:rPr>
          <w:rFonts w:cs="Calibri"/>
          <w:sz w:val="32"/>
          <w:szCs w:val="32"/>
        </w:rPr>
        <w:t>4149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97842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971FD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F08C3-5FB3-4C0B-B38E-EFF278CD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2025-10-02T08:06:00Z</dcterms:created>
  <dcterms:modified xsi:type="dcterms:W3CDTF">2025-10-02T08:06:00Z</dcterms:modified>
</cp:coreProperties>
</file>